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1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2209AC" w:rsidRDefault="00A02F7E" w:rsidP="00A02F7E">
      <w:pPr>
        <w:pStyle w:val="Default"/>
        <w:jc w:val="center"/>
        <w:rPr>
          <w:rFonts w:ascii="Century Gothic" w:hAnsi="Century Gothic"/>
          <w:sz w:val="20"/>
          <w:szCs w:val="20"/>
        </w:rPr>
      </w:pPr>
    </w:p>
    <w:p w14:paraId="76B9DA6E" w14:textId="77777777" w:rsidR="00CA6491" w:rsidRPr="00216B5E" w:rsidRDefault="00CA6491" w:rsidP="00CA6491">
      <w:pPr>
        <w:spacing w:line="240" w:lineRule="auto"/>
        <w:jc w:val="center"/>
        <w:rPr>
          <w:rFonts w:ascii="Century Gothic" w:hAnsi="Century Gothic" w:cs="Arial"/>
          <w:b/>
          <w:color w:val="000000" w:themeColor="text1"/>
        </w:rPr>
      </w:pPr>
      <w:bookmarkStart w:id="0" w:name="_Hlk176954418"/>
      <w:r w:rsidRPr="00216B5E">
        <w:rPr>
          <w:rFonts w:ascii="Century Gothic" w:hAnsi="Century Gothic" w:cs="Arial"/>
          <w:b/>
          <w:i/>
          <w:color w:val="000000" w:themeColor="text1"/>
        </w:rPr>
        <w:t>„Budowa 2 przyłączy kanalizacji sanitarnej w ul. Błękitnej zgodnie z p</w:t>
      </w:r>
      <w:r w:rsidRPr="00216B5E">
        <w:rPr>
          <w:rFonts w:ascii="Century Gothic" w:hAnsi="Century Gothic" w:cs="Calibri"/>
          <w:b/>
          <w:bCs/>
          <w:lang w:eastAsia="pl-PL"/>
        </w:rPr>
        <w:t>lanami sytuacyjnymi przyłączy kanalizacji sanitarnej - Załączniki nr 2.1 i 2.2</w:t>
      </w:r>
      <w:r w:rsidRPr="00216B5E">
        <w:rPr>
          <w:rFonts w:ascii="Century Gothic" w:hAnsi="Century Gothic" w:cs="Arial"/>
          <w:b/>
          <w:bCs/>
          <w:i/>
          <w:color w:val="000000" w:themeColor="text1"/>
        </w:rPr>
        <w:t>”</w:t>
      </w:r>
    </w:p>
    <w:bookmarkEnd w:id="0"/>
    <w:p w14:paraId="46F795F6" w14:textId="06EE1575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463DB9">
        <w:rPr>
          <w:rFonts w:ascii="Century Gothic" w:hAnsi="Century Gothic" w:cs="Arial"/>
          <w:b/>
          <w:bCs/>
          <w:sz w:val="20"/>
          <w:szCs w:val="20"/>
          <w:lang w:val="en-US"/>
        </w:rPr>
        <w:t>142</w:t>
      </w:r>
      <w:r w:rsidR="00CA6491">
        <w:rPr>
          <w:rFonts w:ascii="Century Gothic" w:hAnsi="Century Gothic" w:cs="Arial"/>
          <w:b/>
          <w:bCs/>
          <w:sz w:val="20"/>
          <w:szCs w:val="20"/>
          <w:lang w:val="en-US"/>
        </w:rPr>
        <w:t>6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119CC2AA" w:rsidR="00A02F7E" w:rsidRPr="00BA69BA" w:rsidRDefault="00A02F7E" w:rsidP="00BA69BA">
      <w:pPr>
        <w:spacing w:line="240" w:lineRule="auto"/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A02F7E">
        <w:rPr>
          <w:rFonts w:ascii="Century Gothic" w:hAnsi="Century Gothic" w:cs="Arial"/>
          <w:color w:val="000000"/>
          <w:sz w:val="20"/>
          <w:szCs w:val="20"/>
        </w:rPr>
        <w:t>W odpowiedzi na zapytanie dot. zamówienia pn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A02F7E">
        <w:rPr>
          <w:rFonts w:ascii="Century Gothic" w:hAnsi="Century Gothic" w:cs="Arial"/>
          <w:color w:val="000000"/>
          <w:sz w:val="20"/>
          <w:szCs w:val="20"/>
        </w:rPr>
        <w:t xml:space="preserve">: </w:t>
      </w:r>
      <w:r w:rsidR="00CA6491" w:rsidRPr="00DA7FC8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>„Budowa</w:t>
      </w:r>
      <w:r w:rsidR="00CA6491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 xml:space="preserve"> 2 przyłączy kanalizacji sanitarnej w ul. Błękitnej zgodnie z p</w:t>
      </w:r>
      <w:r w:rsidR="00CA6491" w:rsidRPr="005C274A">
        <w:rPr>
          <w:rFonts w:ascii="Century Gothic" w:hAnsi="Century Gothic" w:cs="Calibri"/>
          <w:b/>
          <w:bCs/>
          <w:sz w:val="20"/>
          <w:szCs w:val="20"/>
          <w:lang w:eastAsia="pl-PL"/>
        </w:rPr>
        <w:t>lanami sytuacyjnym</w:t>
      </w:r>
      <w:r w:rsidR="00CA6491">
        <w:rPr>
          <w:rFonts w:ascii="Century Gothic" w:hAnsi="Century Gothic" w:cs="Calibri"/>
          <w:b/>
          <w:bCs/>
          <w:sz w:val="20"/>
          <w:szCs w:val="20"/>
          <w:lang w:eastAsia="pl-PL"/>
        </w:rPr>
        <w:t>i</w:t>
      </w:r>
      <w:r w:rsidR="00CA6491" w:rsidRPr="005C274A">
        <w:rPr>
          <w:rFonts w:ascii="Century Gothic" w:hAnsi="Century Gothic" w:cs="Calibri"/>
          <w:b/>
          <w:bCs/>
          <w:sz w:val="20"/>
          <w:szCs w:val="20"/>
          <w:lang w:eastAsia="pl-PL"/>
        </w:rPr>
        <w:t xml:space="preserve"> przyłączy kanalizacji sanitarnej</w:t>
      </w:r>
      <w:r w:rsidR="00CA6491">
        <w:rPr>
          <w:rFonts w:ascii="Century Gothic" w:hAnsi="Century Gothic" w:cs="Calibri"/>
          <w:b/>
          <w:bCs/>
          <w:sz w:val="20"/>
          <w:szCs w:val="20"/>
          <w:lang w:eastAsia="pl-PL"/>
        </w:rPr>
        <w:t xml:space="preserve"> - Z</w:t>
      </w:r>
      <w:r w:rsidR="00CA6491" w:rsidRPr="005C274A">
        <w:rPr>
          <w:rFonts w:ascii="Century Gothic" w:hAnsi="Century Gothic" w:cs="Calibri"/>
          <w:b/>
          <w:bCs/>
          <w:sz w:val="20"/>
          <w:szCs w:val="20"/>
          <w:lang w:eastAsia="pl-PL"/>
        </w:rPr>
        <w:t>ałącznik</w:t>
      </w:r>
      <w:r w:rsidR="00CA6491">
        <w:rPr>
          <w:rFonts w:ascii="Century Gothic" w:hAnsi="Century Gothic" w:cs="Calibri"/>
          <w:b/>
          <w:bCs/>
          <w:sz w:val="20"/>
          <w:szCs w:val="20"/>
          <w:lang w:eastAsia="pl-PL"/>
        </w:rPr>
        <w:t>i</w:t>
      </w:r>
      <w:r w:rsidR="00CA6491" w:rsidRPr="005C274A">
        <w:rPr>
          <w:rFonts w:ascii="Century Gothic" w:hAnsi="Century Gothic" w:cs="Calibri"/>
          <w:b/>
          <w:bCs/>
          <w:sz w:val="20"/>
          <w:szCs w:val="20"/>
          <w:lang w:eastAsia="pl-PL"/>
        </w:rPr>
        <w:t xml:space="preserve"> nr 2.1 i 2.2</w:t>
      </w:r>
      <w:r w:rsidR="00CA6491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>”</w:t>
      </w:r>
      <w:r w:rsidR="00CA6491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Numer sprawy: </w:t>
      </w:r>
      <w:r w:rsidRPr="00463DB9">
        <w:rPr>
          <w:rFonts w:ascii="Century Gothic" w:hAnsi="Century Gothic" w:cs="Arial"/>
          <w:b/>
          <w:bCs/>
          <w:sz w:val="20"/>
          <w:szCs w:val="20"/>
        </w:rPr>
        <w:t>KT-</w:t>
      </w:r>
      <w:r w:rsidR="00463DB9" w:rsidRPr="00463DB9">
        <w:rPr>
          <w:rFonts w:ascii="Century Gothic" w:hAnsi="Century Gothic" w:cs="Arial"/>
          <w:b/>
          <w:bCs/>
          <w:sz w:val="20"/>
          <w:szCs w:val="20"/>
        </w:rPr>
        <w:t>142</w:t>
      </w:r>
      <w:r w:rsidR="00CA6491">
        <w:rPr>
          <w:rFonts w:ascii="Century Gothic" w:hAnsi="Century Gothic" w:cs="Arial"/>
          <w:b/>
          <w:bCs/>
          <w:sz w:val="20"/>
          <w:szCs w:val="20"/>
        </w:rPr>
        <w:t>6</w:t>
      </w:r>
      <w:r w:rsidRPr="007D5D0A">
        <w:rPr>
          <w:rFonts w:ascii="Century Gothic" w:hAnsi="Century Gothic" w:cs="Arial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357A50">
        <w:rPr>
          <w:rFonts w:ascii="Century Gothic" w:hAnsi="Century Gothic" w:cs="Arial"/>
          <w:color w:val="000000"/>
          <w:sz w:val="20"/>
          <w:szCs w:val="20"/>
        </w:rPr>
        <w:t>Zapytania ofertowego (SWZ)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za cenę:</w:t>
      </w:r>
    </w:p>
    <w:p w14:paraId="33BE2F7E" w14:textId="0445FA2E" w:rsidR="00A02F7E" w:rsidRPr="00A02F7E" w:rsidRDefault="00A02F7E" w:rsidP="00A02F7E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ena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56250D1E" w14:textId="32AA4F61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5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24872"/>
    <w:rsid w:val="00205873"/>
    <w:rsid w:val="00216B5E"/>
    <w:rsid w:val="0021705E"/>
    <w:rsid w:val="00357A50"/>
    <w:rsid w:val="00463DB9"/>
    <w:rsid w:val="0047326F"/>
    <w:rsid w:val="00595539"/>
    <w:rsid w:val="00824331"/>
    <w:rsid w:val="00863DF1"/>
    <w:rsid w:val="00A02F7E"/>
    <w:rsid w:val="00A93C02"/>
    <w:rsid w:val="00BA69BA"/>
    <w:rsid w:val="00C62BEF"/>
    <w:rsid w:val="00C76913"/>
    <w:rsid w:val="00CA6491"/>
    <w:rsid w:val="00D25951"/>
    <w:rsid w:val="00E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908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9</cp:revision>
  <dcterms:created xsi:type="dcterms:W3CDTF">2023-05-24T07:51:00Z</dcterms:created>
  <dcterms:modified xsi:type="dcterms:W3CDTF">2024-10-24T11:27:00Z</dcterms:modified>
</cp:coreProperties>
</file>